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3A5F"/>
          <w:sz w:val="40"/>
          <w:szCs w:val="40"/>
        </w:rPr>
        <w:t xml:space="preserve">Tracy Fuller</w:t>
      </w:r>
    </w:p>
    <w:p>
      <w:pPr>
        <w:spacing w:after="20"/>
        <w:jc w:val="center"/>
      </w:pPr>
      <w:r>
        <w:rPr>
          <w:rFonts w:ascii="Calibri" w:cs="Calibri" w:eastAsia="Calibri" w:hAnsi="Calibri"/>
          <w:b/>
          <w:bCs/>
          <w:sz w:val="22"/>
          <w:szCs w:val="22"/>
        </w:rPr>
        <w:t xml:space="preserve">Senior UX Designer  |  Design Systems  |  Front-End Architecture  |  UX Research</w:t>
      </w:r>
    </w:p>
    <w:p>
      <w:pPr>
        <w:spacing w:after="60"/>
        <w:jc w:val="center"/>
      </w:pPr>
      <w:r>
        <w:rPr>
          <w:rFonts w:ascii="Calibri" w:cs="Calibri" w:eastAsia="Calibri" w:hAnsi="Calibri"/>
          <w:sz w:val="21"/>
          <w:szCs w:val="21"/>
        </w:rPr>
        <w:t xml:space="preserve">Minneapolis–St. Paul, MN  •  Tracy.E.Fuller@gmail.com  •  LinkedIn</w:t>
      </w:r>
    </w:p>
    <w:p>
      <w:pPr>
        <w:pBdr>
          <w:bottom w:val="single" w:color="444444" w:sz="6" w:space="2"/>
        </w:pBdr>
        <w:spacing w:after="80" w:before="200"/>
      </w:pPr>
      <w:r>
        <w:rPr>
          <w:rFonts w:ascii="Calibri" w:cs="Calibri" w:eastAsia="Calibri" w:hAnsi="Calibri"/>
          <w:b/>
          <w:bCs/>
          <w:color w:val="1F3A5F"/>
          <w:sz w:val="22"/>
          <w:szCs w:val="22"/>
        </w:rPr>
        <w:t xml:space="preserve">PROFESSIONAL SUMMARY</w:t>
      </w:r>
    </w:p>
    <w:p>
      <w:pPr>
        <w:spacing w:after="40"/>
      </w:pPr>
      <w:r>
        <w:rPr>
          <w:rFonts w:ascii="Calibri" w:cs="Calibri" w:eastAsia="Calibri" w:hAnsi="Calibri"/>
          <w:sz w:val="21"/>
          <w:szCs w:val="21"/>
        </w:rPr>
        <w:t xml:space="preserve">UX designer, researcher, and full-stack engineer with 10+ years of experience building and scaling design systems and component libraries. Spent 5+ years at Patterson Companies, first as a Senior Software Engineer creating the shared component library used across teams, then as a UX Designer &amp; Researcher owning design system components, accessibility standards, and the user research that shaped product direction. A front-end architecture background (Angular, React, TypeScript) means designs are practical to build and long-term maintainability is built in from the start. Partners with Product, Engineering, QA, and leadership to set direction, and has designed and delivered training programs that raise the skill level of entire teams.</w:t>
      </w:r>
    </w:p>
    <w:p>
      <w:pPr>
        <w:pBdr>
          <w:bottom w:val="single" w:color="444444" w:sz="6" w:space="2"/>
        </w:pBdr>
        <w:spacing w:after="80" w:before="200"/>
      </w:pPr>
      <w:r>
        <w:rPr>
          <w:rFonts w:ascii="Calibri" w:cs="Calibri" w:eastAsia="Calibri" w:hAnsi="Calibri"/>
          <w:b/>
          <w:bCs/>
          <w:color w:val="1F3A5F"/>
          <w:sz w:val="22"/>
          <w:szCs w:val="22"/>
        </w:rPr>
        <w:t xml:space="preserve">CORE SKILLS</w:t>
      </w:r>
    </w:p>
    <w:p>
      <w:pPr>
        <w:spacing w:after="40"/>
      </w:pPr>
      <w:r>
        <w:rPr>
          <w:rFonts w:ascii="Calibri" w:cs="Calibri" w:eastAsia="Calibri" w:hAnsi="Calibri"/>
          <w:b/>
          <w:bCs/>
          <w:sz w:val="21"/>
          <w:szCs w:val="21"/>
        </w:rPr>
        <w:t xml:space="preserve">Design Systems: </w:t>
      </w:r>
      <w:r>
        <w:rPr>
          <w:rFonts w:ascii="Calibri" w:cs="Calibri" w:eastAsia="Calibri" w:hAnsi="Calibri"/>
          <w:sz w:val="21"/>
          <w:szCs w:val="21"/>
        </w:rPr>
        <w:t xml:space="preserve">Component libraries • Design system governance • Figma component libraries • CSS methodology &amp; architecture • Cross-team adoption</w:t>
      </w:r>
    </w:p>
    <w:p>
      <w:pPr>
        <w:spacing w:after="40"/>
      </w:pPr>
      <w:r>
        <w:rPr>
          <w:rFonts w:ascii="Calibri" w:cs="Calibri" w:eastAsia="Calibri" w:hAnsi="Calibri"/>
          <w:b/>
          <w:bCs/>
          <w:sz w:val="21"/>
          <w:szCs w:val="21"/>
        </w:rPr>
        <w:t xml:space="preserve">Front-End &amp; Full Stack: </w:t>
      </w:r>
      <w:r>
        <w:rPr>
          <w:rFonts w:ascii="Calibri" w:cs="Calibri" w:eastAsia="Calibri" w:hAnsi="Calibri"/>
          <w:sz w:val="21"/>
          <w:szCs w:val="21"/>
        </w:rPr>
        <w:t xml:space="preserve">Angular (2+) • AngularJS • React • TypeScript • HTML • CSS/SASS (Grid, Flexbox) • Java • MongoDB • MySQL • Component-based architecture</w:t>
      </w:r>
    </w:p>
    <w:p>
      <w:pPr>
        <w:spacing w:after="40"/>
      </w:pPr>
      <w:r>
        <w:rPr>
          <w:rFonts w:ascii="Calibri" w:cs="Calibri" w:eastAsia="Calibri" w:hAnsi="Calibri"/>
          <w:b/>
          <w:bCs/>
          <w:sz w:val="21"/>
          <w:szCs w:val="21"/>
        </w:rPr>
        <w:t xml:space="preserve">UX Research &amp; Strategy: </w:t>
      </w:r>
      <w:r>
        <w:rPr>
          <w:rFonts w:ascii="Calibri" w:cs="Calibri" w:eastAsia="Calibri" w:hAnsi="Calibri"/>
          <w:sz w:val="21"/>
          <w:szCs w:val="21"/>
        </w:rPr>
        <w:t xml:space="preserve">User interviews • Qualitative research • Research synthesis &amp; reporting • UX strategy &amp; feature planning • Workshop facilitation</w:t>
      </w:r>
    </w:p>
    <w:p>
      <w:pPr>
        <w:spacing w:after="40"/>
      </w:pPr>
      <w:r>
        <w:rPr>
          <w:rFonts w:ascii="Calibri" w:cs="Calibri" w:eastAsia="Calibri" w:hAnsi="Calibri"/>
          <w:b/>
          <w:bCs/>
          <w:sz w:val="21"/>
          <w:szCs w:val="21"/>
        </w:rPr>
        <w:t xml:space="preserve">Design &amp; Prototyping: </w:t>
      </w:r>
      <w:r>
        <w:rPr>
          <w:rFonts w:ascii="Calibri" w:cs="Calibri" w:eastAsia="Calibri" w:hAnsi="Calibri"/>
          <w:sz w:val="21"/>
          <w:szCs w:val="21"/>
        </w:rPr>
        <w:t xml:space="preserve">Figma • Interaction &amp; visual design • Prototyping &amp; iteration • Responsive &amp; adaptive design</w:t>
      </w:r>
    </w:p>
    <w:p>
      <w:pPr>
        <w:spacing w:after="40"/>
      </w:pPr>
      <w:r>
        <w:rPr>
          <w:rFonts w:ascii="Calibri" w:cs="Calibri" w:eastAsia="Calibri" w:hAnsi="Calibri"/>
          <w:b/>
          <w:bCs/>
          <w:sz w:val="21"/>
          <w:szCs w:val="21"/>
        </w:rPr>
        <w:t xml:space="preserve">Accessibility: </w:t>
      </w:r>
      <w:r>
        <w:rPr>
          <w:rFonts w:ascii="Calibri" w:cs="Calibri" w:eastAsia="Calibri" w:hAnsi="Calibri"/>
          <w:sz w:val="21"/>
          <w:szCs w:val="21"/>
        </w:rPr>
        <w:t xml:space="preserve">WCAG 2.x • Accessibility audits &amp; VPAT creation • Inclusive design • QA accessibility testing frameworks</w:t>
      </w:r>
    </w:p>
    <w:p>
      <w:pPr>
        <w:spacing w:after="40"/>
      </w:pPr>
      <w:r>
        <w:rPr>
          <w:rFonts w:ascii="Calibri" w:cs="Calibri" w:eastAsia="Calibri" w:hAnsi="Calibri"/>
          <w:b/>
          <w:bCs/>
          <w:sz w:val="21"/>
          <w:szCs w:val="21"/>
        </w:rPr>
        <w:t xml:space="preserve">Leadership &amp; Collaboration: </w:t>
      </w:r>
      <w:r>
        <w:rPr>
          <w:rFonts w:ascii="Calibri" w:cs="Calibri" w:eastAsia="Calibri" w:hAnsi="Calibri"/>
          <w:sz w:val="21"/>
          <w:szCs w:val="21"/>
        </w:rPr>
        <w:t xml:space="preserve">Training &amp; mentoring • Cross-functional alignment (UX, Dev, Product, QA) • Leadership partnership • Process definition &amp; improvement</w:t>
      </w:r>
    </w:p>
    <w:p>
      <w:pPr>
        <w:pBdr>
          <w:bottom w:val="single" w:color="444444" w:sz="6" w:space="2"/>
        </w:pBdr>
        <w:spacing w:after="80" w:before="200"/>
      </w:pPr>
      <w:r>
        <w:rPr>
          <w:rFonts w:ascii="Calibri" w:cs="Calibri" w:eastAsia="Calibri" w:hAnsi="Calibri"/>
          <w:b/>
          <w:bCs/>
          <w:color w:val="1F3A5F"/>
          <w:sz w:val="22"/>
          <w:szCs w:val="22"/>
        </w:rPr>
        <w:t xml:space="preserve">PROFESSIONAL EXPERIENCE</w:t>
      </w:r>
    </w:p>
    <w:p>
      <w:pPr>
        <w:spacing w:after="0" w:before="140"/>
      </w:pPr>
      <w:r>
        <w:rPr>
          <w:rFonts w:ascii="Calibri" w:cs="Calibri" w:eastAsia="Calibri" w:hAnsi="Calibri"/>
          <w:b/>
          <w:bCs/>
          <w:sz w:val="22"/>
          <w:szCs w:val="22"/>
        </w:rPr>
        <w:t xml:space="preserve">Patterson Companies, Inc.</w:t>
      </w:r>
      <w:r>
        <w:rPr>
          <w:rFonts w:ascii="Calibri" w:cs="Calibri" w:eastAsia="Calibri" w:hAnsi="Calibri"/>
          <w:sz w:val="22"/>
          <w:szCs w:val="22"/>
        </w:rPr>
        <w:t xml:space="preserve"> — Minneapolis–St. Paul, MN</w:t>
      </w:r>
    </w:p>
    <w:p>
      <w:pPr>
        <w:tabs>
          <w:tab w:val="right" w:pos="10224"/>
        </w:tabs>
        <w:spacing w:after="40" w:before="100"/>
      </w:pPr>
      <w:r>
        <w:rPr>
          <w:rFonts w:ascii="Calibri" w:cs="Calibri" w:eastAsia="Calibri" w:hAnsi="Calibri"/>
          <w:b/>
          <w:bCs/>
          <w:sz w:val="21"/>
          <w:szCs w:val="21"/>
        </w:rPr>
        <w:t xml:space="preserve">UX Engineer and Researcher</w:t>
      </w:r>
      <w:r>
        <w:rPr>
          <w:rFonts w:ascii="Calibri" w:cs="Calibri" w:eastAsia="Calibri" w:hAnsi="Calibri"/>
          <w:i/>
          <w:iCs/>
          <w:sz w:val="21"/>
          <w:szCs w:val="21"/>
        </w:rPr>
        <w:t xml:space="preserve">	Aug 2023 – Aug 2025</w:t>
      </w:r>
    </w:p>
    <w:p>
      <w:pPr>
        <w:pStyle w:val="ListParagraph"/>
        <w:numPr>
          <w:ilvl w:val="0"/>
          <w:numId w:val="2"/>
        </w:numPr>
        <w:spacing w:after="40"/>
      </w:pPr>
      <w:r>
        <w:rPr>
          <w:rFonts w:ascii="Calibri" w:cs="Calibri" w:eastAsia="Calibri" w:hAnsi="Calibri"/>
          <w:sz w:val="21"/>
          <w:szCs w:val="21"/>
        </w:rPr>
        <w:t xml:space="preserve">Created and maintained reusable components in the design library to improve scalability and efficiency, ensuring new features stayed consistent with the broader design system.</w:t>
      </w:r>
    </w:p>
    <w:p>
      <w:pPr>
        <w:pStyle w:val="ListParagraph"/>
        <w:numPr>
          <w:ilvl w:val="0"/>
          <w:numId w:val="2"/>
        </w:numPr>
        <w:spacing w:after="40"/>
      </w:pPr>
      <w:r>
        <w:rPr>
          <w:rFonts w:ascii="Calibri" w:cs="Calibri" w:eastAsia="Calibri" w:hAnsi="Calibri"/>
          <w:sz w:val="21"/>
          <w:szCs w:val="21"/>
        </w:rPr>
        <w:t xml:space="preserve">Partnered with product leadership to define UX research and design plans for new and evolving dental software features, including scoping and planning UX work.</w:t>
      </w:r>
    </w:p>
    <w:p>
      <w:pPr>
        <w:pStyle w:val="ListParagraph"/>
        <w:numPr>
          <w:ilvl w:val="0"/>
          <w:numId w:val="2"/>
        </w:numPr>
        <w:spacing w:after="40"/>
      </w:pPr>
      <w:r>
        <w:rPr>
          <w:rFonts w:ascii="Calibri" w:cs="Calibri" w:eastAsia="Calibri" w:hAnsi="Calibri"/>
          <w:sz w:val="21"/>
          <w:szCs w:val="21"/>
        </w:rPr>
        <w:t xml:space="preserve">Conducted user interviews with dental software users to uncover pain points and moments of delight, translating findings into actionable insights that informed feature priorities and design direction.</w:t>
      </w:r>
    </w:p>
    <w:p>
      <w:pPr>
        <w:pStyle w:val="ListParagraph"/>
        <w:numPr>
          <w:ilvl w:val="0"/>
          <w:numId w:val="2"/>
        </w:numPr>
        <w:spacing w:after="40"/>
      </w:pPr>
      <w:r>
        <w:rPr>
          <w:rFonts w:ascii="Calibri" w:cs="Calibri" w:eastAsia="Calibri" w:hAnsi="Calibri"/>
          <w:sz w:val="21"/>
          <w:szCs w:val="21"/>
        </w:rPr>
        <w:t xml:space="preserve">Facilitated workshops and whiteboard sessions to align cross-functional stakeholders on goals, constraints, and success metrics.</w:t>
      </w:r>
    </w:p>
    <w:p>
      <w:pPr>
        <w:pStyle w:val="ListParagraph"/>
        <w:numPr>
          <w:ilvl w:val="0"/>
          <w:numId w:val="2"/>
        </w:numPr>
        <w:spacing w:after="40"/>
      </w:pPr>
      <w:r>
        <w:rPr>
          <w:rFonts w:ascii="Calibri" w:cs="Calibri" w:eastAsia="Calibri" w:hAnsi="Calibri"/>
          <w:sz w:val="21"/>
          <w:szCs w:val="21"/>
        </w:rPr>
        <w:t xml:space="preserve">Synthesized research into clear reports that guided design and development decisions; designed features and workflows in Figma, drawing on front-end expertise to keep designs practical to build.</w:t>
      </w:r>
    </w:p>
    <w:p>
      <w:pPr>
        <w:spacing w:after="40" w:before="80"/>
      </w:pPr>
      <w:r>
        <w:rPr>
          <w:rFonts w:ascii="Calibri" w:cs="Calibri" w:eastAsia="Calibri" w:hAnsi="Calibri"/>
          <w:b/>
          <w:bCs/>
          <w:i/>
          <w:iCs/>
          <w:sz w:val="21"/>
          <w:szCs w:val="21"/>
        </w:rPr>
        <w:t xml:space="preserve">Accessibility Expert (Concurrent Role)</w:t>
      </w:r>
    </w:p>
    <w:p>
      <w:pPr>
        <w:pStyle w:val="ListParagraph"/>
        <w:numPr>
          <w:ilvl w:val="0"/>
          <w:numId w:val="2"/>
        </w:numPr>
        <w:spacing w:after="40"/>
      </w:pPr>
      <w:r>
        <w:rPr>
          <w:rFonts w:ascii="Calibri" w:cs="Calibri" w:eastAsia="Calibri" w:hAnsi="Calibri"/>
          <w:sz w:val="21"/>
          <w:szCs w:val="21"/>
        </w:rPr>
        <w:t xml:space="preserve">Owned accessibility practices within the design system, ensuring alignment with WCAG standards.</w:t>
      </w:r>
    </w:p>
    <w:p>
      <w:pPr>
        <w:pStyle w:val="ListParagraph"/>
        <w:numPr>
          <w:ilvl w:val="0"/>
          <w:numId w:val="2"/>
        </w:numPr>
        <w:spacing w:after="40"/>
      </w:pPr>
      <w:r>
        <w:rPr>
          <w:rFonts w:ascii="Calibri" w:cs="Calibri" w:eastAsia="Calibri" w:hAnsi="Calibri"/>
          <w:sz w:val="21"/>
          <w:szCs w:val="21"/>
        </w:rPr>
        <w:t xml:space="preserve">Developed and delivered a UX team training module on accessibility-first design.</w:t>
      </w:r>
    </w:p>
    <w:p>
      <w:pPr>
        <w:pStyle w:val="ListParagraph"/>
        <w:numPr>
          <w:ilvl w:val="0"/>
          <w:numId w:val="2"/>
        </w:numPr>
        <w:spacing w:after="40"/>
      </w:pPr>
      <w:r>
        <w:rPr>
          <w:rFonts w:ascii="Calibri" w:cs="Calibri" w:eastAsia="Calibri" w:hAnsi="Calibri"/>
          <w:sz w:val="21"/>
          <w:szCs w:val="21"/>
        </w:rPr>
        <w:t xml:space="preserve">Established an early-engagement process between UX and QA to catch accessibility issues before development, reducing rework later in the cycle.</w:t>
      </w:r>
    </w:p>
    <w:p>
      <w:pPr>
        <w:tabs>
          <w:tab w:val="right" w:pos="10224"/>
        </w:tabs>
        <w:spacing w:after="40" w:before="100"/>
      </w:pPr>
      <w:r>
        <w:rPr>
          <w:rFonts w:ascii="Calibri" w:cs="Calibri" w:eastAsia="Calibri" w:hAnsi="Calibri"/>
          <w:b/>
          <w:bCs/>
          <w:sz w:val="21"/>
          <w:szCs w:val="21"/>
        </w:rPr>
        <w:t xml:space="preserve">Senior Software Engineer / UX-UI Development Specialist</w:t>
      </w:r>
      <w:r>
        <w:rPr>
          <w:rFonts w:ascii="Calibri" w:cs="Calibri" w:eastAsia="Calibri" w:hAnsi="Calibri"/>
          <w:i/>
          <w:iCs/>
          <w:sz w:val="21"/>
          <w:szCs w:val="21"/>
        </w:rPr>
        <w:t xml:space="preserve">	Dec 2019 – Aug 2023</w:t>
      </w:r>
    </w:p>
    <w:p>
      <w:pPr>
        <w:pStyle w:val="ListParagraph"/>
        <w:numPr>
          <w:ilvl w:val="0"/>
          <w:numId w:val="2"/>
        </w:numPr>
        <w:spacing w:after="40"/>
      </w:pPr>
      <w:r>
        <w:rPr>
          <w:rFonts w:ascii="Calibri" w:cs="Calibri" w:eastAsia="Calibri" w:hAnsi="Calibri"/>
          <w:sz w:val="21"/>
          <w:szCs w:val="21"/>
        </w:rPr>
        <w:t xml:space="preserve">Created and maintained a shared design and component library used across teams, establishing consistent UI patterns, styles, and behaviors.</w:t>
      </w:r>
    </w:p>
    <w:p>
      <w:pPr>
        <w:pStyle w:val="ListParagraph"/>
        <w:numPr>
          <w:ilvl w:val="0"/>
          <w:numId w:val="2"/>
        </w:numPr>
        <w:spacing w:after="40"/>
      </w:pPr>
      <w:r>
        <w:rPr>
          <w:rFonts w:ascii="Calibri" w:cs="Calibri" w:eastAsia="Calibri" w:hAnsi="Calibri"/>
          <w:sz w:val="21"/>
          <w:szCs w:val="21"/>
        </w:rPr>
        <w:t xml:space="preserve">Built and enhanced application features in Angular and AngularJS, working closely with UX designers and feature teams to translate designs into production interfaces.</w:t>
      </w:r>
    </w:p>
    <w:p>
      <w:pPr>
        <w:spacing w:after="40" w:before="80"/>
      </w:pPr>
      <w:r>
        <w:rPr>
          <w:rFonts w:ascii="Calibri" w:cs="Calibri" w:eastAsia="Calibri" w:hAnsi="Calibri"/>
          <w:b/>
          <w:bCs/>
          <w:i/>
          <w:iCs/>
          <w:sz w:val="21"/>
          <w:szCs w:val="21"/>
        </w:rPr>
        <w:t xml:space="preserve">Accessibility Expert (Concurrent Role)</w:t>
      </w:r>
    </w:p>
    <w:p>
      <w:pPr>
        <w:pStyle w:val="ListParagraph"/>
        <w:numPr>
          <w:ilvl w:val="0"/>
          <w:numId w:val="2"/>
        </w:numPr>
        <w:spacing w:after="40"/>
      </w:pPr>
      <w:r>
        <w:rPr>
          <w:rFonts w:ascii="Calibri" w:cs="Calibri" w:eastAsia="Calibri" w:hAnsi="Calibri"/>
          <w:sz w:val="21"/>
          <w:szCs w:val="21"/>
        </w:rPr>
        <w:t xml:space="preserve">Designed and implemented a company-wide accessibility training program for Development, Product, Design, and QA teams.</w:t>
      </w:r>
    </w:p>
    <w:p>
      <w:pPr>
        <w:pStyle w:val="ListParagraph"/>
        <w:numPr>
          <w:ilvl w:val="0"/>
          <w:numId w:val="2"/>
        </w:numPr>
        <w:spacing w:after="40"/>
      </w:pPr>
      <w:r>
        <w:rPr>
          <w:rFonts w:ascii="Calibri" w:cs="Calibri" w:eastAsia="Calibri" w:hAnsi="Calibri"/>
          <w:sz w:val="21"/>
          <w:szCs w:val="21"/>
        </w:rPr>
        <w:t xml:space="preserve">Partnered with leadership to define accessibility goals and a WCAG-based compliance strategy.</w:t>
      </w:r>
    </w:p>
    <w:p>
      <w:pPr>
        <w:pStyle w:val="ListParagraph"/>
        <w:numPr>
          <w:ilvl w:val="0"/>
          <w:numId w:val="2"/>
        </w:numPr>
        <w:spacing w:after="40"/>
      </w:pPr>
      <w:r>
        <w:rPr>
          <w:rFonts w:ascii="Calibri" w:cs="Calibri" w:eastAsia="Calibri" w:hAnsi="Calibri"/>
          <w:sz w:val="21"/>
          <w:szCs w:val="21"/>
        </w:rPr>
        <w:t xml:space="preserve">Worked with QA to establish accessibility testing strategies and frameworks.</w:t>
      </w:r>
    </w:p>
    <w:p>
      <w:pPr>
        <w:pStyle w:val="ListParagraph"/>
        <w:numPr>
          <w:ilvl w:val="0"/>
          <w:numId w:val="2"/>
        </w:numPr>
        <w:spacing w:after="40"/>
      </w:pPr>
      <w:r>
        <w:rPr>
          <w:rFonts w:ascii="Calibri" w:cs="Calibri" w:eastAsia="Calibri" w:hAnsi="Calibri"/>
          <w:sz w:val="21"/>
          <w:szCs w:val="21"/>
        </w:rPr>
        <w:t xml:space="preserve">Conducted accessibility audits and produced VPAT documentation to communicate compliance status to stakeholders.</w:t>
      </w:r>
    </w:p>
    <w:p>
      <w:pPr>
        <w:spacing w:after="0" w:before="140"/>
      </w:pPr>
      <w:r>
        <w:rPr>
          <w:rFonts w:ascii="Calibri" w:cs="Calibri" w:eastAsia="Calibri" w:hAnsi="Calibri"/>
          <w:b/>
          <w:bCs/>
          <w:sz w:val="22"/>
          <w:szCs w:val="22"/>
        </w:rPr>
        <w:t xml:space="preserve">TEKsystems (Contract)</w:t>
      </w:r>
      <w:r>
        <w:rPr>
          <w:rFonts w:ascii="Calibri" w:cs="Calibri" w:eastAsia="Calibri" w:hAnsi="Calibri"/>
          <w:sz w:val="22"/>
          <w:szCs w:val="22"/>
        </w:rPr>
        <w:t xml:space="preserve"/>
      </w:r>
    </w:p>
    <w:p>
      <w:pPr>
        <w:tabs>
          <w:tab w:val="right" w:pos="10224"/>
        </w:tabs>
        <w:spacing w:after="40" w:before="100"/>
      </w:pPr>
      <w:r>
        <w:rPr>
          <w:rFonts w:ascii="Calibri" w:cs="Calibri" w:eastAsia="Calibri" w:hAnsi="Calibri"/>
          <w:b/>
          <w:bCs/>
          <w:sz w:val="21"/>
          <w:szCs w:val="21"/>
        </w:rPr>
        <w:t xml:space="preserve">UI Engineer Contractor</w:t>
      </w:r>
      <w:r>
        <w:rPr>
          <w:rFonts w:ascii="Calibri" w:cs="Calibri" w:eastAsia="Calibri" w:hAnsi="Calibri"/>
          <w:i/>
          <w:iCs/>
          <w:sz w:val="21"/>
          <w:szCs w:val="21"/>
        </w:rPr>
        <w:t xml:space="preserve">	Jul 2018 – Dec 2019</w:t>
      </w:r>
    </w:p>
    <w:p>
      <w:pPr>
        <w:pStyle w:val="ListParagraph"/>
        <w:numPr>
          <w:ilvl w:val="0"/>
          <w:numId w:val="2"/>
        </w:numPr>
        <w:spacing w:after="40"/>
      </w:pPr>
      <w:r>
        <w:rPr>
          <w:rFonts w:ascii="Calibri" w:cs="Calibri" w:eastAsia="Calibri" w:hAnsi="Calibri"/>
          <w:sz w:val="21"/>
          <w:szCs w:val="21"/>
        </w:rPr>
        <w:t xml:space="preserve">Contracted with a Fortune 500 financial institution to modernize and modularize UX and React components across a large internal platform.</w:t>
      </w:r>
    </w:p>
    <w:p>
      <w:pPr>
        <w:pStyle w:val="ListParagraph"/>
        <w:numPr>
          <w:ilvl w:val="0"/>
          <w:numId w:val="2"/>
        </w:numPr>
        <w:spacing w:after="40"/>
      </w:pPr>
      <w:r>
        <w:rPr>
          <w:rFonts w:ascii="Calibri" w:cs="Calibri" w:eastAsia="Calibri" w:hAnsi="Calibri"/>
          <w:sz w:val="21"/>
          <w:szCs w:val="21"/>
        </w:rPr>
        <w:t xml:space="preserve">Helped architect a scalable component library and CSS methodology to support long-term maintainability.</w:t>
      </w:r>
    </w:p>
    <w:p>
      <w:pPr>
        <w:pStyle w:val="ListParagraph"/>
        <w:numPr>
          <w:ilvl w:val="0"/>
          <w:numId w:val="2"/>
        </w:numPr>
        <w:spacing w:after="40"/>
      </w:pPr>
      <w:r>
        <w:rPr>
          <w:rFonts w:ascii="Calibri" w:cs="Calibri" w:eastAsia="Calibri" w:hAnsi="Calibri"/>
          <w:sz w:val="21"/>
          <w:szCs w:val="21"/>
        </w:rPr>
        <w:t xml:space="preserve">Unified UX patterns across multiple platforms within a small specialist team; updated styling to modern standards with CSS Grid and Flexbox.</w:t>
      </w:r>
    </w:p>
    <w:p>
      <w:pPr>
        <w:spacing w:after="0" w:before="140"/>
      </w:pPr>
      <w:r>
        <w:rPr>
          <w:rFonts w:ascii="Calibri" w:cs="Calibri" w:eastAsia="Calibri" w:hAnsi="Calibri"/>
          <w:b/>
          <w:bCs/>
          <w:sz w:val="22"/>
          <w:szCs w:val="22"/>
        </w:rPr>
        <w:t xml:space="preserve">Reeher LLC</w:t>
      </w:r>
      <w:r>
        <w:rPr>
          <w:rFonts w:ascii="Calibri" w:cs="Calibri" w:eastAsia="Calibri" w:hAnsi="Calibri"/>
          <w:sz w:val="22"/>
          <w:szCs w:val="22"/>
        </w:rPr>
        <w:t xml:space="preserve"> — Minneapolis–St. Paul, MN</w:t>
      </w:r>
    </w:p>
    <w:p>
      <w:pPr>
        <w:tabs>
          <w:tab w:val="right" w:pos="10224"/>
        </w:tabs>
        <w:spacing w:after="40" w:before="100"/>
      </w:pPr>
      <w:r>
        <w:rPr>
          <w:rFonts w:ascii="Calibri" w:cs="Calibri" w:eastAsia="Calibri" w:hAnsi="Calibri"/>
          <w:b/>
          <w:bCs/>
          <w:sz w:val="21"/>
          <w:szCs w:val="21"/>
        </w:rPr>
        <w:t xml:space="preserve">Associate Software Engineer</w:t>
      </w:r>
      <w:r>
        <w:rPr>
          <w:rFonts w:ascii="Calibri" w:cs="Calibri" w:eastAsia="Calibri" w:hAnsi="Calibri"/>
          <w:i/>
          <w:iCs/>
          <w:sz w:val="21"/>
          <w:szCs w:val="21"/>
        </w:rPr>
        <w:t xml:space="preserve">	Aug 2015 – Jun 2018</w:t>
      </w:r>
    </w:p>
    <w:p>
      <w:pPr>
        <w:pStyle w:val="ListParagraph"/>
        <w:numPr>
          <w:ilvl w:val="0"/>
          <w:numId w:val="2"/>
        </w:numPr>
        <w:spacing w:after="40"/>
      </w:pPr>
      <w:r>
        <w:rPr>
          <w:rFonts w:ascii="Calibri" w:cs="Calibri" w:eastAsia="Calibri" w:hAnsi="Calibri"/>
          <w:sz w:val="21"/>
          <w:szCs w:val="21"/>
        </w:rPr>
        <w:t xml:space="preserve">Developed product features in an Agile environment using Angular, Java, SASS, MongoDB, and MySQL.</w:t>
      </w:r>
    </w:p>
    <w:p>
      <w:pPr>
        <w:pStyle w:val="ListParagraph"/>
        <w:numPr>
          <w:ilvl w:val="0"/>
          <w:numId w:val="2"/>
        </w:numPr>
        <w:spacing w:after="40"/>
      </w:pPr>
      <w:r>
        <w:rPr>
          <w:rFonts w:ascii="Calibri" w:cs="Calibri" w:eastAsia="Calibri" w:hAnsi="Calibri"/>
          <w:sz w:val="21"/>
          <w:szCs w:val="21"/>
        </w:rPr>
        <w:t xml:space="preserve">Built responsive, data-driven interfaces that helped customers analyze and act on large datasets.</w:t>
      </w:r>
    </w:p>
    <w:p>
      <w:pPr>
        <w:pStyle w:val="ListParagraph"/>
        <w:numPr>
          <w:ilvl w:val="0"/>
          <w:numId w:val="2"/>
        </w:numPr>
        <w:spacing w:after="40"/>
      </w:pPr>
      <w:r>
        <w:rPr>
          <w:rFonts w:ascii="Calibri" w:cs="Calibri" w:eastAsia="Calibri" w:hAnsi="Calibri"/>
          <w:sz w:val="21"/>
          <w:szCs w:val="21"/>
        </w:rPr>
        <w:t xml:space="preserve">Led front-end standardization efforts, including modernizing layouts with CSS Grid and Flexbox.</w:t>
      </w:r>
    </w:p>
    <w:sectPr>
      <w:pgSz w:w="12240" w:h="15840" w:orient="portrait"/>
      <w:pgMar w:top="864" w:right="1008" w:bottom="864"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2026-10-12T15:38:21.969Z</dcterms:created>
  <dcterms:modified xsi:type="dcterms:W3CDTF">2026-10-12T15:38:21.969Z</dcterms:modified>
</cp:coreProperties>
</file>

<file path=docProps/custom.xml><?xml version="1.0" encoding="utf-8"?>
<Properties xmlns="http://schemas.openxmlformats.org/officeDocument/2006/custom-properties" xmlns:vt="http://schemas.openxmlformats.org/officeDocument/2006/docPropsVTypes"/>
</file>